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D48" w:rsidRPr="00170D48" w:rsidRDefault="00170D48" w:rsidP="00170D48">
      <w:pPr>
        <w:jc w:val="center"/>
        <w:rPr>
          <w:sz w:val="40"/>
          <w:szCs w:val="40"/>
        </w:rPr>
      </w:pPr>
      <w:r w:rsidRPr="00170D48">
        <w:rPr>
          <w:sz w:val="40"/>
          <w:szCs w:val="40"/>
        </w:rPr>
        <w:t>Sekvencijalni sistemi automatskog upravljanja</w:t>
      </w:r>
    </w:p>
    <w:p w:rsidR="00170D48" w:rsidRDefault="00170D48">
      <w:r w:rsidRPr="00170D48">
        <w:rPr>
          <w:color w:val="FF0000"/>
        </w:rPr>
        <w:t>Kada se u praksi srećemo sa ON/OFF funkcijama ili ON/OFF stanjima neke opreme u procesima kojima upravljamo, takav tip upravljanja se naziva logičko ili prekidačko upravljanje</w:t>
      </w:r>
      <w:r w:rsidRPr="007D7835">
        <w:rPr>
          <w:color w:val="FF0000"/>
        </w:rPr>
        <w:t xml:space="preserve">. Stanju ON najčešće odgovara logička 1, a stanju OFF logička 0. </w:t>
      </w:r>
      <w:r>
        <w:t>Jednostavnost ovakvog tipa upravljanja ga čini pogodnim za upotrebu u upravljanju automatskih mašina i procesa u kojima se zahteva da proces ili mašina slijede sekvencu operacija. Primjena logičkog upravljanja u sekvencama rada dovela je do termina sekvencijalno upravljanje.</w:t>
      </w:r>
    </w:p>
    <w:p w:rsidR="007D7835" w:rsidRDefault="007D7835">
      <w:r>
        <w:rPr>
          <w:noProof/>
        </w:rPr>
        <w:drawing>
          <wp:inline distT="0" distB="0" distL="0" distR="0" wp14:anchorId="0ED72630" wp14:editId="3C4557CD">
            <wp:extent cx="4600575" cy="37909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00575" cy="3790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7835" w:rsidRDefault="007D7835">
      <w:pPr>
        <w:rPr>
          <w:b/>
          <w:color w:val="FF0000"/>
        </w:rPr>
      </w:pPr>
      <w:r w:rsidRPr="007D7835">
        <w:rPr>
          <w:b/>
          <w:color w:val="FF0000"/>
        </w:rPr>
        <w:t>Sekvencijalno upravljanje može da se realizuje pomoću elektromehaničkih releja, raznih pneumatskih i fluidnih komponenti, opreme na bazi poluprovodnika (tranzistori, mikroprcesori…) i naravno presonalnih računara. Računari specijalne namjene koji se koriste za realizaciju sekvencijalnog upravljanja se zovu programabilni logički kontroleri- PLC.</w:t>
      </w:r>
      <w:bookmarkStart w:id="0" w:name="_GoBack"/>
      <w:bookmarkEnd w:id="0"/>
    </w:p>
    <w:p w:rsidR="007D7835" w:rsidRPr="007D7835" w:rsidRDefault="007D7835">
      <w:pPr>
        <w:rPr>
          <w:b/>
          <w:color w:val="FF0000"/>
        </w:rPr>
      </w:pPr>
      <w:r w:rsidRPr="007D7835">
        <w:rPr>
          <w:rStyle w:val="Strong"/>
          <w:rFonts w:ascii="Open Sans" w:hAnsi="Open Sans"/>
          <w:color w:val="FF0000"/>
          <w:sz w:val="26"/>
          <w:szCs w:val="26"/>
          <w:shd w:val="clear" w:color="auto" w:fill="FFFFFF"/>
        </w:rPr>
        <w:t>Adaptivno upravljanje</w:t>
      </w:r>
      <w:r w:rsidRPr="007D7835">
        <w:rPr>
          <w:rFonts w:ascii="Open Sans" w:hAnsi="Open Sans"/>
          <w:color w:val="FF0000"/>
          <w:sz w:val="26"/>
          <w:szCs w:val="26"/>
          <w:shd w:val="clear" w:color="auto" w:fill="FFFFFF"/>
        </w:rPr>
        <w:t xml:space="preserve"> je metod upravljanja koji se koristi kod sistema gde regulator mora da se prilagodi sistemu kojim se upravlja i čiji parametri se menjaju ili su inicijalno neizvesni. </w:t>
      </w:r>
      <w:r>
        <w:rPr>
          <w:rFonts w:ascii="Open Sans" w:hAnsi="Open Sans"/>
          <w:color w:val="222222"/>
          <w:sz w:val="26"/>
          <w:szCs w:val="26"/>
          <w:shd w:val="clear" w:color="auto" w:fill="FFFFFF"/>
        </w:rPr>
        <w:t>Adaptivno upravljanje se npr. koristi kod upravljanja avionom. Masa aviona (kao jedan od parametara sistema) opada pri potrošnji goriva, pa je potrebno zakon upravljanja prilagoditi ovakvim promenljivim uslovima.</w:t>
      </w:r>
    </w:p>
    <w:sectPr w:rsidR="007D7835" w:rsidRPr="007D78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D48"/>
    <w:rsid w:val="00170D48"/>
    <w:rsid w:val="0019304A"/>
    <w:rsid w:val="0024166A"/>
    <w:rsid w:val="002E6283"/>
    <w:rsid w:val="00355526"/>
    <w:rsid w:val="00415871"/>
    <w:rsid w:val="007D7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78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7835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7D783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78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7835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7D78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2021-09-25T19:40:00Z</dcterms:created>
  <dcterms:modified xsi:type="dcterms:W3CDTF">2021-09-25T19:59:00Z</dcterms:modified>
</cp:coreProperties>
</file>